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03" w:rsidRPr="00B64A03" w:rsidRDefault="00B64A03" w:rsidP="00B64A03">
      <w:pPr>
        <w:pStyle w:val="Titolo"/>
        <w:rPr>
          <w:rFonts w:asciiTheme="minorHAnsi" w:hAnsiTheme="minorHAnsi" w:cstheme="minorHAnsi"/>
          <w:b/>
          <w:color w:val="1F4E79" w:themeColor="accent1" w:themeShade="80"/>
          <w:spacing w:val="20"/>
          <w:sz w:val="72"/>
        </w:rPr>
      </w:pPr>
      <w:r w:rsidRPr="00B64A03">
        <w:rPr>
          <w:rFonts w:asciiTheme="minorHAnsi" w:hAnsiTheme="minorHAnsi" w:cstheme="minorHAnsi"/>
          <w:b/>
          <w:color w:val="1F4E79" w:themeColor="accent1" w:themeShade="80"/>
          <w:spacing w:val="20"/>
          <w:sz w:val="72"/>
        </w:rPr>
        <w:t xml:space="preserve">Un piano lungo </w:t>
      </w:r>
      <w:proofErr w:type="spellStart"/>
      <w:r w:rsidRPr="00B64A03">
        <w:rPr>
          <w:rFonts w:asciiTheme="minorHAnsi" w:hAnsiTheme="minorHAnsi" w:cstheme="minorHAnsi"/>
          <w:b/>
          <w:color w:val="1F4E79" w:themeColor="accent1" w:themeShade="80"/>
          <w:spacing w:val="20"/>
          <w:sz w:val="72"/>
        </w:rPr>
        <w:t>un</w:t>
      </w:r>
      <w:proofErr w:type="spellEnd"/>
      <w:r w:rsidRPr="00B64A03">
        <w:rPr>
          <w:rFonts w:asciiTheme="minorHAnsi" w:hAnsiTheme="minorHAnsi" w:cstheme="minorHAnsi"/>
          <w:b/>
          <w:color w:val="1F4E79" w:themeColor="accent1" w:themeShade="80"/>
          <w:spacing w:val="20"/>
          <w:sz w:val="72"/>
        </w:rPr>
        <w:t xml:space="preserve"> a…</w:t>
      </w:r>
      <w:proofErr w:type="spellStart"/>
      <w:r w:rsidRPr="00B64A03">
        <w:rPr>
          <w:rFonts w:asciiTheme="minorHAnsi" w:hAnsiTheme="minorHAnsi" w:cstheme="minorHAnsi"/>
          <w:b/>
          <w:color w:val="1F4E79" w:themeColor="accent1" w:themeShade="80"/>
          <w:spacing w:val="20"/>
          <w:sz w:val="72"/>
        </w:rPr>
        <w:t>lbero</w:t>
      </w:r>
      <w:proofErr w:type="spellEnd"/>
    </w:p>
    <w:p w:rsidR="00B64A03" w:rsidRPr="00B64A03" w:rsidRDefault="00B64A03" w:rsidP="00B64A03">
      <w:pPr>
        <w:pStyle w:val="Sottotitolo"/>
        <w:jc w:val="both"/>
        <w:rPr>
          <w:color w:val="2E74B5" w:themeColor="accent1" w:themeShade="BF"/>
          <w:sz w:val="16"/>
        </w:rPr>
      </w:pPr>
      <w:r w:rsidRPr="00B64A03">
        <w:rPr>
          <w:color w:val="2E74B5" w:themeColor="accent1" w:themeShade="BF"/>
          <w:sz w:val="16"/>
        </w:rPr>
        <w:t xml:space="preserve">Termina il </w:t>
      </w:r>
      <w:proofErr w:type="gramStart"/>
      <w:r w:rsidRPr="00B64A03">
        <w:rPr>
          <w:color w:val="2E74B5" w:themeColor="accent1" w:themeShade="BF"/>
          <w:sz w:val="16"/>
        </w:rPr>
        <w:t>progetto  dell’IC</w:t>
      </w:r>
      <w:proofErr w:type="gramEnd"/>
      <w:r w:rsidRPr="00B64A03">
        <w:rPr>
          <w:color w:val="2E74B5" w:themeColor="accent1" w:themeShade="BF"/>
          <w:sz w:val="16"/>
        </w:rPr>
        <w:t xml:space="preserve"> Manzoni sul </w:t>
      </w:r>
      <w:proofErr w:type="spellStart"/>
      <w:r w:rsidRPr="00B64A03">
        <w:rPr>
          <w:color w:val="2E74B5" w:themeColor="accent1" w:themeShade="BF"/>
          <w:sz w:val="16"/>
        </w:rPr>
        <w:t>cyberbullismo</w:t>
      </w:r>
      <w:proofErr w:type="spellEnd"/>
      <w:r w:rsidRPr="00B64A03">
        <w:rPr>
          <w:color w:val="2E74B5" w:themeColor="accent1" w:themeShade="BF"/>
          <w:sz w:val="16"/>
        </w:rPr>
        <w:t xml:space="preserve"> che ha coinvolto tutta la comunità scolastica</w:t>
      </w:r>
    </w:p>
    <w:p w:rsidR="00B64A03" w:rsidRDefault="00B64A03" w:rsidP="009C518D">
      <w:pPr>
        <w:jc w:val="both"/>
        <w:rPr>
          <w:sz w:val="32"/>
        </w:rPr>
      </w:pPr>
    </w:p>
    <w:p w:rsidR="00460EE7" w:rsidRPr="00B64A03" w:rsidRDefault="00B64A03" w:rsidP="009C518D">
      <w:pPr>
        <w:jc w:val="both"/>
        <w:rPr>
          <w:color w:val="2E74B5" w:themeColor="accent1" w:themeShade="BF"/>
          <w:sz w:val="32"/>
        </w:rPr>
      </w:pPr>
      <w:r w:rsidRPr="00B64A03">
        <w:rPr>
          <w:noProof/>
          <w:color w:val="2E74B5" w:themeColor="accent1" w:themeShade="BF"/>
          <w:sz w:val="32"/>
          <w:lang w:eastAsia="it-IT"/>
        </w:rPr>
        <w:drawing>
          <wp:anchor distT="0" distB="0" distL="114300" distR="114300" simplePos="0" relativeHeight="251658240" behindDoc="0" locked="0" layoutInCell="1" allowOverlap="1" wp14:anchorId="1C6FB834" wp14:editId="04FA6030">
            <wp:simplePos x="0" y="0"/>
            <wp:positionH relativeFrom="column">
              <wp:posOffset>53924</wp:posOffset>
            </wp:positionH>
            <wp:positionV relativeFrom="paragraph">
              <wp:posOffset>273203</wp:posOffset>
            </wp:positionV>
            <wp:extent cx="1521460" cy="2031365"/>
            <wp:effectExtent l="0" t="0" r="2540" b="6985"/>
            <wp:wrapThrough wrapText="bothSides">
              <wp:wrapPolygon edited="0">
                <wp:start x="0" y="0"/>
                <wp:lineTo x="0" y="21472"/>
                <wp:lineTo x="21366" y="21472"/>
                <wp:lineTo x="21366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festo23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964">
        <w:rPr>
          <w:color w:val="2E74B5" w:themeColor="accent1" w:themeShade="BF"/>
          <w:sz w:val="32"/>
        </w:rPr>
        <w:t xml:space="preserve">Mercoledì, </w:t>
      </w:r>
      <w:r w:rsidR="00E97964" w:rsidRPr="00E97964">
        <w:rPr>
          <w:b/>
          <w:color w:val="2E74B5" w:themeColor="accent1" w:themeShade="BF"/>
          <w:sz w:val="32"/>
        </w:rPr>
        <w:t>23 maggio</w:t>
      </w:r>
      <w:r w:rsidR="00E97964">
        <w:rPr>
          <w:color w:val="2E74B5" w:themeColor="accent1" w:themeShade="BF"/>
          <w:sz w:val="32"/>
        </w:rPr>
        <w:t xml:space="preserve"> 2018, ore </w:t>
      </w:r>
      <w:r w:rsidR="00E97964" w:rsidRPr="00E97964">
        <w:rPr>
          <w:b/>
          <w:color w:val="2E74B5" w:themeColor="accent1" w:themeShade="BF"/>
          <w:sz w:val="32"/>
        </w:rPr>
        <w:t>16:30-20:00</w:t>
      </w:r>
      <w:r w:rsidR="00E97964">
        <w:rPr>
          <w:color w:val="2E74B5" w:themeColor="accent1" w:themeShade="BF"/>
          <w:sz w:val="32"/>
        </w:rPr>
        <w:t xml:space="preserve">, presso l’Auditorium della </w:t>
      </w:r>
      <w:r w:rsidR="00F97505" w:rsidRPr="00B64A03">
        <w:rPr>
          <w:color w:val="2E74B5" w:themeColor="accent1" w:themeShade="BF"/>
          <w:sz w:val="32"/>
        </w:rPr>
        <w:t xml:space="preserve">Scuola Media </w:t>
      </w:r>
      <w:r w:rsidR="00F97505" w:rsidRPr="00B64A03">
        <w:rPr>
          <w:b/>
          <w:color w:val="2E74B5" w:themeColor="accent1" w:themeShade="BF"/>
          <w:sz w:val="32"/>
        </w:rPr>
        <w:t>Poli</w:t>
      </w:r>
      <w:r w:rsidR="00F97505" w:rsidRPr="00B64A03">
        <w:rPr>
          <w:color w:val="2E74B5" w:themeColor="accent1" w:themeShade="BF"/>
          <w:sz w:val="32"/>
        </w:rPr>
        <w:t>, giunge</w:t>
      </w:r>
      <w:r w:rsidR="009C3AAF">
        <w:rPr>
          <w:color w:val="2E74B5" w:themeColor="accent1" w:themeShade="BF"/>
          <w:sz w:val="32"/>
        </w:rPr>
        <w:t>rà</w:t>
      </w:r>
      <w:r w:rsidR="00F97505" w:rsidRPr="00B64A03">
        <w:rPr>
          <w:color w:val="2E74B5" w:themeColor="accent1" w:themeShade="BF"/>
          <w:sz w:val="32"/>
        </w:rPr>
        <w:t xml:space="preserve"> a conclusione il Piano di Prevenzione e di contrasto del </w:t>
      </w:r>
      <w:proofErr w:type="spellStart"/>
      <w:r w:rsidR="00F97505" w:rsidRPr="00B64A03">
        <w:rPr>
          <w:color w:val="2E74B5" w:themeColor="accent1" w:themeShade="BF"/>
          <w:sz w:val="32"/>
        </w:rPr>
        <w:t>cybe</w:t>
      </w:r>
      <w:r w:rsidR="0028679D">
        <w:rPr>
          <w:color w:val="2E74B5" w:themeColor="accent1" w:themeShade="BF"/>
          <w:sz w:val="32"/>
        </w:rPr>
        <w:t>r</w:t>
      </w:r>
      <w:r w:rsidR="00F97505" w:rsidRPr="00B64A03">
        <w:rPr>
          <w:color w:val="2E74B5" w:themeColor="accent1" w:themeShade="BF"/>
          <w:sz w:val="32"/>
        </w:rPr>
        <w:t>bullismo</w:t>
      </w:r>
      <w:proofErr w:type="spellEnd"/>
      <w:r w:rsidR="009C518D" w:rsidRPr="00B64A03">
        <w:rPr>
          <w:color w:val="2E74B5" w:themeColor="accent1" w:themeShade="BF"/>
          <w:sz w:val="32"/>
        </w:rPr>
        <w:t xml:space="preserve">, </w:t>
      </w:r>
      <w:r w:rsidR="00F97505" w:rsidRPr="00B64A03">
        <w:rPr>
          <w:color w:val="2E74B5" w:themeColor="accent1" w:themeShade="BF"/>
          <w:sz w:val="32"/>
        </w:rPr>
        <w:t xml:space="preserve">che ha impegnato l’IC Manzoni Poli durante il corrente anno scolastico.  In </w:t>
      </w:r>
      <w:r w:rsidR="00F97505" w:rsidRPr="00B64A03">
        <w:rPr>
          <w:b/>
          <w:color w:val="2E74B5" w:themeColor="accent1" w:themeShade="BF"/>
          <w:sz w:val="32"/>
        </w:rPr>
        <w:t xml:space="preserve">seduta pubblica </w:t>
      </w:r>
      <w:r w:rsidR="00F97505" w:rsidRPr="00B64A03">
        <w:rPr>
          <w:color w:val="2E74B5" w:themeColor="accent1" w:themeShade="BF"/>
          <w:sz w:val="32"/>
        </w:rPr>
        <w:t xml:space="preserve">monotematica del </w:t>
      </w:r>
      <w:r w:rsidR="00F97505" w:rsidRPr="00B64A03">
        <w:rPr>
          <w:b/>
          <w:color w:val="2E74B5" w:themeColor="accent1" w:themeShade="BF"/>
          <w:sz w:val="32"/>
        </w:rPr>
        <w:t>Consiglio d’</w:t>
      </w:r>
      <w:r w:rsidR="009C518D" w:rsidRPr="00B64A03">
        <w:rPr>
          <w:b/>
          <w:color w:val="2E74B5" w:themeColor="accent1" w:themeShade="BF"/>
          <w:sz w:val="32"/>
        </w:rPr>
        <w:t>Istituto</w:t>
      </w:r>
      <w:r w:rsidR="009C518D" w:rsidRPr="00B64A03">
        <w:rPr>
          <w:color w:val="2E74B5" w:themeColor="accent1" w:themeShade="BF"/>
          <w:sz w:val="32"/>
        </w:rPr>
        <w:t xml:space="preserve"> </w:t>
      </w:r>
      <w:r w:rsidR="00F97505" w:rsidRPr="00B64A03">
        <w:rPr>
          <w:color w:val="2E74B5" w:themeColor="accent1" w:themeShade="BF"/>
          <w:sz w:val="32"/>
        </w:rPr>
        <w:t>verranno discusse e approvate le misure educative da adottare in</w:t>
      </w:r>
      <w:r w:rsidRPr="00B64A03">
        <w:rPr>
          <w:color w:val="2E74B5" w:themeColor="accent1" w:themeShade="BF"/>
          <w:sz w:val="32"/>
        </w:rPr>
        <w:t xml:space="preserve"> caso di </w:t>
      </w:r>
      <w:proofErr w:type="spellStart"/>
      <w:r w:rsidRPr="00B64A03">
        <w:rPr>
          <w:color w:val="2E74B5" w:themeColor="accent1" w:themeShade="BF"/>
          <w:sz w:val="32"/>
        </w:rPr>
        <w:t>cyberbullismo</w:t>
      </w:r>
      <w:proofErr w:type="spellEnd"/>
      <w:r w:rsidRPr="00B64A03">
        <w:rPr>
          <w:color w:val="2E74B5" w:themeColor="accent1" w:themeShade="BF"/>
          <w:sz w:val="32"/>
        </w:rPr>
        <w:t>,</w:t>
      </w:r>
      <w:r w:rsidR="009C518D" w:rsidRPr="00B64A03">
        <w:rPr>
          <w:color w:val="2E74B5" w:themeColor="accent1" w:themeShade="BF"/>
          <w:sz w:val="32"/>
        </w:rPr>
        <w:t xml:space="preserve"> proposte dal </w:t>
      </w:r>
      <w:r w:rsidR="009C518D" w:rsidRPr="00B64A03">
        <w:rPr>
          <w:b/>
          <w:color w:val="2E74B5" w:themeColor="accent1" w:themeShade="BF"/>
          <w:sz w:val="32"/>
        </w:rPr>
        <w:t>Primo Tavolo di Concertazione Scuola – Famiglia</w:t>
      </w:r>
      <w:r w:rsidR="009C3AAF">
        <w:rPr>
          <w:b/>
          <w:color w:val="2E74B5" w:themeColor="accent1" w:themeShade="BF"/>
          <w:sz w:val="32"/>
        </w:rPr>
        <w:t>,</w:t>
      </w:r>
      <w:bookmarkStart w:id="0" w:name="_GoBack"/>
      <w:bookmarkEnd w:id="0"/>
      <w:r w:rsidR="009C518D" w:rsidRPr="00B64A03">
        <w:rPr>
          <w:b/>
          <w:color w:val="2E74B5" w:themeColor="accent1" w:themeShade="BF"/>
          <w:sz w:val="32"/>
        </w:rPr>
        <w:t xml:space="preserve"> </w:t>
      </w:r>
      <w:r w:rsidR="009C518D" w:rsidRPr="00B64A03">
        <w:rPr>
          <w:color w:val="2E74B5" w:themeColor="accent1" w:themeShade="BF"/>
          <w:sz w:val="32"/>
        </w:rPr>
        <w:t>che ha coinvolto tutti gli attori della comunità educante dell’Istituto Comprensivo, studenti, docenti, genitori.</w:t>
      </w:r>
    </w:p>
    <w:p w:rsidR="009C518D" w:rsidRPr="00B64A03" w:rsidRDefault="009C518D" w:rsidP="0028679D">
      <w:pPr>
        <w:jc w:val="both"/>
        <w:rPr>
          <w:color w:val="0070C0"/>
          <w:sz w:val="32"/>
        </w:rPr>
      </w:pPr>
      <w:r w:rsidRPr="00B64A03">
        <w:rPr>
          <w:color w:val="0070C0"/>
          <w:sz w:val="32"/>
        </w:rPr>
        <w:t xml:space="preserve">Seguirà la visita alla </w:t>
      </w:r>
      <w:r w:rsidRPr="00B64A03">
        <w:rPr>
          <w:b/>
          <w:color w:val="0070C0"/>
          <w:sz w:val="32"/>
        </w:rPr>
        <w:t>mostra dei lavori</w:t>
      </w:r>
      <w:r w:rsidRPr="00B64A03">
        <w:rPr>
          <w:color w:val="0070C0"/>
          <w:sz w:val="32"/>
        </w:rPr>
        <w:t xml:space="preserve"> prodotti dalle classi partecipanti al </w:t>
      </w:r>
      <w:r w:rsidRPr="00B64A03">
        <w:rPr>
          <w:b/>
          <w:color w:val="0070C0"/>
          <w:sz w:val="32"/>
        </w:rPr>
        <w:t xml:space="preserve">concorso nazionale </w:t>
      </w:r>
      <w:proofErr w:type="spellStart"/>
      <w:r w:rsidRPr="00B64A03">
        <w:rPr>
          <w:b/>
          <w:color w:val="0070C0"/>
          <w:sz w:val="32"/>
        </w:rPr>
        <w:t>Cyberkid</w:t>
      </w:r>
      <w:proofErr w:type="spellEnd"/>
      <w:r w:rsidRPr="00B64A03">
        <w:rPr>
          <w:color w:val="0070C0"/>
          <w:sz w:val="32"/>
        </w:rPr>
        <w:t>. Introdurrà</w:t>
      </w:r>
      <w:r w:rsidR="00B64A03" w:rsidRPr="00B64A03">
        <w:rPr>
          <w:color w:val="0070C0"/>
          <w:sz w:val="32"/>
        </w:rPr>
        <w:t xml:space="preserve"> </w:t>
      </w:r>
      <w:r w:rsidRPr="00B64A03">
        <w:rPr>
          <w:color w:val="0070C0"/>
          <w:sz w:val="32"/>
        </w:rPr>
        <w:t>i lavori il Dirigente Scolastico, prof. Gaetano Ragno</w:t>
      </w:r>
      <w:r w:rsidR="0028679D">
        <w:rPr>
          <w:color w:val="0070C0"/>
          <w:sz w:val="32"/>
        </w:rPr>
        <w:t>,</w:t>
      </w:r>
      <w:r w:rsidR="0028679D" w:rsidRPr="0028679D">
        <w:rPr>
          <w:color w:val="0070C0"/>
          <w:sz w:val="32"/>
        </w:rPr>
        <w:t xml:space="preserve"> </w:t>
      </w:r>
      <w:r w:rsidR="0028679D" w:rsidRPr="00B64A03">
        <w:rPr>
          <w:color w:val="0070C0"/>
          <w:sz w:val="32"/>
        </w:rPr>
        <w:t>e coordinerà</w:t>
      </w:r>
      <w:r w:rsidR="0028679D">
        <w:rPr>
          <w:color w:val="0070C0"/>
          <w:sz w:val="32"/>
        </w:rPr>
        <w:t xml:space="preserve"> le attività la Re</w:t>
      </w:r>
      <w:r w:rsidR="009C3AAF">
        <w:rPr>
          <w:color w:val="0070C0"/>
          <w:sz w:val="32"/>
        </w:rPr>
        <w:t xml:space="preserve">ferente, prof.ssa L. </w:t>
      </w:r>
      <w:proofErr w:type="spellStart"/>
      <w:r w:rsidR="009C3AAF">
        <w:rPr>
          <w:color w:val="0070C0"/>
          <w:sz w:val="32"/>
        </w:rPr>
        <w:t>Minervini</w:t>
      </w:r>
      <w:proofErr w:type="spellEnd"/>
      <w:r w:rsidR="009C3AAF">
        <w:rPr>
          <w:color w:val="0070C0"/>
          <w:sz w:val="32"/>
        </w:rPr>
        <w:t>.</w:t>
      </w:r>
    </w:p>
    <w:sectPr w:rsidR="009C518D" w:rsidRPr="00B64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9"/>
    <w:rsid w:val="0028679D"/>
    <w:rsid w:val="00460EE7"/>
    <w:rsid w:val="009C3AAF"/>
    <w:rsid w:val="009C518D"/>
    <w:rsid w:val="009F33CF"/>
    <w:rsid w:val="00B64A03"/>
    <w:rsid w:val="00E97964"/>
    <w:rsid w:val="00EA53E9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CB05"/>
  <w15:chartTrackingRefBased/>
  <w15:docId w15:val="{1DA974EB-5389-48DC-87A5-8CB0058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64A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A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A0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2018-05-20T14:19:00Z</dcterms:created>
  <dcterms:modified xsi:type="dcterms:W3CDTF">2018-05-20T14:19:00Z</dcterms:modified>
</cp:coreProperties>
</file>